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4"/>
        <w:gridCol w:w="2835"/>
        <w:gridCol w:w="2835"/>
        <w:gridCol w:w="2835"/>
        <w:gridCol w:w="2835"/>
      </w:tblGrid>
      <w:tr w:rsidR="00627E8F" w:rsidTr="006F5D51">
        <w:tc>
          <w:tcPr>
            <w:tcW w:w="2834" w:type="dxa"/>
            <w:vAlign w:val="center"/>
          </w:tcPr>
          <w:p w:rsidR="00627E8F" w:rsidRPr="006F5D51" w:rsidRDefault="00627E8F" w:rsidP="006F5D51">
            <w:pPr>
              <w:jc w:val="center"/>
              <w:rPr>
                <w:b/>
              </w:rPr>
            </w:pPr>
            <w:r w:rsidRPr="006F5D51">
              <w:rPr>
                <w:b/>
              </w:rPr>
              <w:t>Mouse</w:t>
            </w:r>
          </w:p>
        </w:tc>
        <w:tc>
          <w:tcPr>
            <w:tcW w:w="2835" w:type="dxa"/>
            <w:vAlign w:val="center"/>
          </w:tcPr>
          <w:p w:rsidR="00627E8F" w:rsidRPr="006F5D51" w:rsidRDefault="00627E8F" w:rsidP="006F5D51">
            <w:pPr>
              <w:jc w:val="center"/>
              <w:rPr>
                <w:b/>
              </w:rPr>
            </w:pPr>
            <w:r w:rsidRPr="006F5D51">
              <w:rPr>
                <w:b/>
              </w:rPr>
              <w:t>Midi</w:t>
            </w:r>
          </w:p>
        </w:tc>
        <w:tc>
          <w:tcPr>
            <w:tcW w:w="2835" w:type="dxa"/>
            <w:vAlign w:val="center"/>
          </w:tcPr>
          <w:p w:rsidR="00627E8F" w:rsidRPr="006F5D51" w:rsidRDefault="00627E8F" w:rsidP="006F5D51">
            <w:pPr>
              <w:jc w:val="center"/>
              <w:rPr>
                <w:b/>
              </w:rPr>
            </w:pPr>
            <w:r w:rsidRPr="006F5D51">
              <w:rPr>
                <w:b/>
              </w:rPr>
              <w:t>Specialist Keyboard</w:t>
            </w:r>
          </w:p>
        </w:tc>
        <w:tc>
          <w:tcPr>
            <w:tcW w:w="2835" w:type="dxa"/>
            <w:vAlign w:val="center"/>
          </w:tcPr>
          <w:p w:rsidR="00627E8F" w:rsidRPr="006F5D51" w:rsidRDefault="00627E8F" w:rsidP="006F5D51">
            <w:pPr>
              <w:jc w:val="center"/>
              <w:rPr>
                <w:b/>
              </w:rPr>
            </w:pPr>
            <w:r w:rsidRPr="006F5D51">
              <w:rPr>
                <w:b/>
              </w:rPr>
              <w:t>Microphone</w:t>
            </w:r>
          </w:p>
        </w:tc>
        <w:tc>
          <w:tcPr>
            <w:tcW w:w="2835" w:type="dxa"/>
            <w:vAlign w:val="center"/>
          </w:tcPr>
          <w:p w:rsidR="00627E8F" w:rsidRPr="006F5D51" w:rsidRDefault="00627E8F" w:rsidP="006F5D51">
            <w:pPr>
              <w:jc w:val="center"/>
              <w:rPr>
                <w:b/>
              </w:rPr>
            </w:pPr>
            <w:r w:rsidRPr="006F5D51">
              <w:rPr>
                <w:b/>
              </w:rPr>
              <w:t>Keyboard</w:t>
            </w:r>
          </w:p>
        </w:tc>
      </w:tr>
      <w:tr w:rsidR="00627E8F" w:rsidTr="006F5D51">
        <w:tc>
          <w:tcPr>
            <w:tcW w:w="2834" w:type="dxa"/>
            <w:vAlign w:val="center"/>
          </w:tcPr>
          <w:p w:rsidR="00627E8F" w:rsidRPr="006F5D51" w:rsidRDefault="00390052" w:rsidP="006F5D51">
            <w:pPr>
              <w:jc w:val="center"/>
              <w:rPr>
                <w:b/>
              </w:rPr>
            </w:pPr>
            <w:r w:rsidRPr="006F5D51">
              <w:rPr>
                <w:b/>
              </w:rPr>
              <w:t>Remote Control</w:t>
            </w:r>
          </w:p>
        </w:tc>
        <w:tc>
          <w:tcPr>
            <w:tcW w:w="2835" w:type="dxa"/>
            <w:vAlign w:val="center"/>
          </w:tcPr>
          <w:p w:rsidR="00627E8F" w:rsidRPr="006F5D51" w:rsidRDefault="00390052" w:rsidP="006F5D51">
            <w:pPr>
              <w:jc w:val="center"/>
              <w:rPr>
                <w:b/>
              </w:rPr>
            </w:pPr>
            <w:r w:rsidRPr="006F5D51">
              <w:rPr>
                <w:b/>
              </w:rPr>
              <w:t>Touch Screen</w:t>
            </w:r>
          </w:p>
        </w:tc>
        <w:tc>
          <w:tcPr>
            <w:tcW w:w="2835" w:type="dxa"/>
            <w:vAlign w:val="center"/>
          </w:tcPr>
          <w:p w:rsidR="00627E8F" w:rsidRPr="006F5D51" w:rsidRDefault="00390052" w:rsidP="006F5D51">
            <w:pPr>
              <w:jc w:val="center"/>
              <w:rPr>
                <w:b/>
              </w:rPr>
            </w:pPr>
            <w:r w:rsidRPr="006F5D51">
              <w:rPr>
                <w:b/>
              </w:rPr>
              <w:t>Magnetic Strip</w:t>
            </w:r>
            <w:r w:rsidR="00A7418F" w:rsidRPr="006F5D51">
              <w:rPr>
                <w:b/>
              </w:rPr>
              <w:t>e</w:t>
            </w:r>
            <w:r w:rsidRPr="006F5D51">
              <w:rPr>
                <w:b/>
              </w:rPr>
              <w:t xml:space="preserve"> reader</w:t>
            </w:r>
          </w:p>
        </w:tc>
        <w:tc>
          <w:tcPr>
            <w:tcW w:w="2835" w:type="dxa"/>
            <w:vAlign w:val="center"/>
          </w:tcPr>
          <w:p w:rsidR="00627E8F" w:rsidRPr="006F5D51" w:rsidRDefault="00390052" w:rsidP="006F5D51">
            <w:pPr>
              <w:jc w:val="center"/>
              <w:rPr>
                <w:b/>
              </w:rPr>
            </w:pPr>
            <w:r w:rsidRPr="006F5D51">
              <w:rPr>
                <w:b/>
              </w:rPr>
              <w:t>Sensor</w:t>
            </w:r>
          </w:p>
        </w:tc>
        <w:tc>
          <w:tcPr>
            <w:tcW w:w="2835" w:type="dxa"/>
            <w:vAlign w:val="center"/>
          </w:tcPr>
          <w:p w:rsidR="00627E8F" w:rsidRPr="006F5D51" w:rsidRDefault="00390052" w:rsidP="006F5D51">
            <w:pPr>
              <w:jc w:val="center"/>
              <w:rPr>
                <w:b/>
              </w:rPr>
            </w:pPr>
            <w:r w:rsidRPr="006F5D51">
              <w:rPr>
                <w:b/>
              </w:rPr>
              <w:t>Scanner</w:t>
            </w:r>
          </w:p>
        </w:tc>
      </w:tr>
      <w:tr w:rsidR="00627E8F" w:rsidTr="006F5D51">
        <w:tc>
          <w:tcPr>
            <w:tcW w:w="2834" w:type="dxa"/>
            <w:vAlign w:val="center"/>
          </w:tcPr>
          <w:p w:rsidR="00627E8F" w:rsidRPr="006F5D51" w:rsidRDefault="00390052" w:rsidP="006F5D51">
            <w:pPr>
              <w:jc w:val="center"/>
              <w:rPr>
                <w:b/>
              </w:rPr>
            </w:pPr>
            <w:r w:rsidRPr="006F5D51">
              <w:rPr>
                <w:b/>
              </w:rPr>
              <w:t>Key Pad</w:t>
            </w:r>
          </w:p>
        </w:tc>
        <w:tc>
          <w:tcPr>
            <w:tcW w:w="2835" w:type="dxa"/>
            <w:vAlign w:val="center"/>
          </w:tcPr>
          <w:p w:rsidR="00627E8F" w:rsidRPr="006F5D51" w:rsidRDefault="00A7418F" w:rsidP="006F5D51">
            <w:pPr>
              <w:jc w:val="center"/>
              <w:rPr>
                <w:b/>
              </w:rPr>
            </w:pPr>
            <w:r w:rsidRPr="006F5D51">
              <w:rPr>
                <w:b/>
              </w:rPr>
              <w:t>Camera</w:t>
            </w:r>
          </w:p>
        </w:tc>
        <w:tc>
          <w:tcPr>
            <w:tcW w:w="2835" w:type="dxa"/>
            <w:vAlign w:val="center"/>
          </w:tcPr>
          <w:p w:rsidR="00627E8F" w:rsidRPr="006F5D51" w:rsidRDefault="00390052" w:rsidP="006F5D51">
            <w:pPr>
              <w:jc w:val="center"/>
              <w:rPr>
                <w:b/>
              </w:rPr>
            </w:pPr>
            <w:r w:rsidRPr="006F5D51">
              <w:rPr>
                <w:b/>
              </w:rPr>
              <w:t>Touch Pad</w:t>
            </w:r>
          </w:p>
        </w:tc>
        <w:tc>
          <w:tcPr>
            <w:tcW w:w="2835" w:type="dxa"/>
            <w:vAlign w:val="center"/>
          </w:tcPr>
          <w:p w:rsidR="00627E8F" w:rsidRPr="006F5D51" w:rsidRDefault="00A7418F" w:rsidP="006F5D51">
            <w:pPr>
              <w:jc w:val="center"/>
              <w:rPr>
                <w:b/>
              </w:rPr>
            </w:pPr>
            <w:r w:rsidRPr="006F5D51">
              <w:rPr>
                <w:b/>
              </w:rPr>
              <w:t>Chip &amp; Pin</w:t>
            </w:r>
          </w:p>
        </w:tc>
        <w:tc>
          <w:tcPr>
            <w:tcW w:w="2835" w:type="dxa"/>
            <w:vAlign w:val="center"/>
          </w:tcPr>
          <w:p w:rsidR="00627E8F" w:rsidRPr="006F5D51" w:rsidRDefault="00390052" w:rsidP="006F5D51">
            <w:pPr>
              <w:jc w:val="center"/>
              <w:rPr>
                <w:b/>
              </w:rPr>
            </w:pPr>
            <w:r w:rsidRPr="006F5D51">
              <w:rPr>
                <w:b/>
              </w:rPr>
              <w:t>Barcode Reader or Scanner</w:t>
            </w:r>
          </w:p>
        </w:tc>
      </w:tr>
    </w:tbl>
    <w:tbl>
      <w:tblPr>
        <w:tblStyle w:val="TableGrid"/>
        <w:tblpPr w:leftFromText="181" w:rightFromText="181" w:horzAnchor="margin" w:tblpY="1022"/>
        <w:tblW w:w="0" w:type="auto"/>
        <w:tblLook w:val="04A0" w:firstRow="1" w:lastRow="0" w:firstColumn="1" w:lastColumn="0" w:noHBand="0" w:noVBand="1"/>
      </w:tblPr>
      <w:tblGrid>
        <w:gridCol w:w="481"/>
        <w:gridCol w:w="2738"/>
        <w:gridCol w:w="2739"/>
        <w:gridCol w:w="2738"/>
        <w:gridCol w:w="2739"/>
        <w:gridCol w:w="2739"/>
      </w:tblGrid>
      <w:tr w:rsidR="009C2896" w:rsidTr="002B46D5">
        <w:trPr>
          <w:tblHeader/>
        </w:trPr>
        <w:tc>
          <w:tcPr>
            <w:tcW w:w="481" w:type="dxa"/>
            <w:shd w:val="clear" w:color="auto" w:fill="B2A1C7" w:themeFill="accent4" w:themeFillTint="99"/>
            <w:vAlign w:val="center"/>
          </w:tcPr>
          <w:p w:rsidR="009C2896" w:rsidRPr="006F5D51" w:rsidRDefault="009C2896" w:rsidP="002B46D5">
            <w:pPr>
              <w:jc w:val="center"/>
              <w:rPr>
                <w:b/>
              </w:rPr>
            </w:pPr>
            <w:r w:rsidRPr="006F5D51">
              <w:rPr>
                <w:b/>
              </w:rPr>
              <w:t>No</w:t>
            </w:r>
          </w:p>
        </w:tc>
        <w:tc>
          <w:tcPr>
            <w:tcW w:w="2738" w:type="dxa"/>
            <w:shd w:val="clear" w:color="auto" w:fill="B2A1C7" w:themeFill="accent4" w:themeFillTint="99"/>
            <w:vAlign w:val="center"/>
          </w:tcPr>
          <w:p w:rsidR="009C2896" w:rsidRPr="006F5D51" w:rsidRDefault="009C2896" w:rsidP="002B46D5">
            <w:pPr>
              <w:jc w:val="center"/>
              <w:rPr>
                <w:b/>
              </w:rPr>
            </w:pPr>
            <w:r w:rsidRPr="006F5D51">
              <w:rPr>
                <w:b/>
              </w:rPr>
              <w:t>Input Device Name</w:t>
            </w:r>
          </w:p>
        </w:tc>
        <w:tc>
          <w:tcPr>
            <w:tcW w:w="2739" w:type="dxa"/>
            <w:shd w:val="clear" w:color="auto" w:fill="B2A1C7" w:themeFill="accent4" w:themeFillTint="99"/>
            <w:vAlign w:val="center"/>
          </w:tcPr>
          <w:p w:rsidR="009C2896" w:rsidRPr="006F5D51" w:rsidRDefault="009C2896" w:rsidP="002B46D5">
            <w:pPr>
              <w:jc w:val="center"/>
              <w:rPr>
                <w:b/>
              </w:rPr>
            </w:pPr>
            <w:r w:rsidRPr="006F5D51">
              <w:rPr>
                <w:b/>
              </w:rPr>
              <w:t>Input Device Image</w:t>
            </w:r>
          </w:p>
        </w:tc>
        <w:tc>
          <w:tcPr>
            <w:tcW w:w="2738" w:type="dxa"/>
            <w:shd w:val="clear" w:color="auto" w:fill="B2A1C7" w:themeFill="accent4" w:themeFillTint="99"/>
            <w:vAlign w:val="center"/>
          </w:tcPr>
          <w:p w:rsidR="009C2896" w:rsidRPr="006F5D51" w:rsidRDefault="009C2896" w:rsidP="002B46D5">
            <w:pPr>
              <w:jc w:val="center"/>
              <w:rPr>
                <w:b/>
              </w:rPr>
            </w:pPr>
            <w:r w:rsidRPr="006F5D51">
              <w:rPr>
                <w:b/>
              </w:rPr>
              <w:t>Features</w:t>
            </w:r>
          </w:p>
        </w:tc>
        <w:tc>
          <w:tcPr>
            <w:tcW w:w="2739" w:type="dxa"/>
            <w:shd w:val="clear" w:color="auto" w:fill="B2A1C7" w:themeFill="accent4" w:themeFillTint="99"/>
            <w:vAlign w:val="center"/>
          </w:tcPr>
          <w:p w:rsidR="009C2896" w:rsidRPr="006F5D51" w:rsidRDefault="009C2896" w:rsidP="002B46D5">
            <w:pPr>
              <w:jc w:val="center"/>
              <w:rPr>
                <w:b/>
              </w:rPr>
            </w:pPr>
            <w:r w:rsidRPr="006F5D51">
              <w:rPr>
                <w:b/>
              </w:rPr>
              <w:t>Purpose</w:t>
            </w:r>
          </w:p>
        </w:tc>
        <w:tc>
          <w:tcPr>
            <w:tcW w:w="2739" w:type="dxa"/>
            <w:shd w:val="clear" w:color="auto" w:fill="B2A1C7" w:themeFill="accent4" w:themeFillTint="99"/>
            <w:vAlign w:val="center"/>
          </w:tcPr>
          <w:p w:rsidR="009C2896" w:rsidRPr="006F5D51" w:rsidRDefault="009C2896" w:rsidP="002B46D5">
            <w:pPr>
              <w:jc w:val="center"/>
              <w:rPr>
                <w:b/>
              </w:rPr>
            </w:pPr>
            <w:r w:rsidRPr="006F5D51">
              <w:rPr>
                <w:b/>
              </w:rPr>
              <w:t>Typical use in a Business</w:t>
            </w:r>
          </w:p>
        </w:tc>
      </w:tr>
      <w:tr w:rsidR="009C2896" w:rsidTr="002B46D5">
        <w:trPr>
          <w:tblHeader/>
        </w:trPr>
        <w:tc>
          <w:tcPr>
            <w:tcW w:w="481" w:type="dxa"/>
            <w:vAlign w:val="center"/>
          </w:tcPr>
          <w:p w:rsidR="009C2896" w:rsidRPr="006F5D51" w:rsidRDefault="009C2896" w:rsidP="002B46D5">
            <w:pPr>
              <w:jc w:val="center"/>
              <w:rPr>
                <w:b/>
              </w:rPr>
            </w:pPr>
            <w:r w:rsidRPr="006F5D51">
              <w:rPr>
                <w:b/>
              </w:rPr>
              <w:t>1</w:t>
            </w: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9" w:type="dxa"/>
            <w:vAlign w:val="center"/>
          </w:tcPr>
          <w:p w:rsidR="009C2896" w:rsidRPr="00756BD9" w:rsidRDefault="009C2896" w:rsidP="002B46D5">
            <w:pPr>
              <w:jc w:val="center"/>
            </w:pP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  <w:r>
              <w:t>Keys labelled with characters and set out in a pattern so that each is easy to reach by fingers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Entering characters such as letters, punctuation marks, numbers and symbols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 xml:space="preserve">Typing letters, creating memos and reports, entering visitor data into </w:t>
            </w:r>
            <w:proofErr w:type="spellStart"/>
            <w:r>
              <w:t>spreadsheets</w:t>
            </w:r>
            <w:proofErr w:type="spellEnd"/>
            <w:r>
              <w:t xml:space="preserve"> and databases and entering commands into a computer</w:t>
            </w:r>
          </w:p>
        </w:tc>
      </w:tr>
      <w:tr w:rsidR="009C2896" w:rsidTr="002B46D5">
        <w:trPr>
          <w:tblHeader/>
        </w:trPr>
        <w:tc>
          <w:tcPr>
            <w:tcW w:w="481" w:type="dxa"/>
            <w:vAlign w:val="center"/>
          </w:tcPr>
          <w:p w:rsidR="009C2896" w:rsidRPr="006F5D51" w:rsidRDefault="009C2896" w:rsidP="002B46D5">
            <w:pPr>
              <w:jc w:val="center"/>
              <w:rPr>
                <w:b/>
              </w:rPr>
            </w:pPr>
            <w:r w:rsidRPr="006F5D51">
              <w:rPr>
                <w:b/>
              </w:rPr>
              <w:t>2</w:t>
            </w: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  <w:r>
              <w:t>Keys labelled with the same characters as an ‘ordinary’ keyboard, but set out in a different pattern or with raised marks of Braille so that visually impaired people can feel the keys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Entering characters but typically designed for disabled users</w:t>
            </w:r>
          </w:p>
          <w:p w:rsidR="009C2896" w:rsidRDefault="009C2896" w:rsidP="002B46D5">
            <w:pPr>
              <w:jc w:val="center"/>
            </w:pPr>
            <w:r>
              <w:t>For example, Braille keyboards for visually impaired and engineering keyboards for specialised character entry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A visually impaired receptionist or member of the business might use a Braille keyboard to enter their details</w:t>
            </w:r>
          </w:p>
        </w:tc>
      </w:tr>
      <w:tr w:rsidR="009C2896" w:rsidTr="002B46D5">
        <w:trPr>
          <w:tblHeader/>
        </w:trPr>
        <w:tc>
          <w:tcPr>
            <w:tcW w:w="481" w:type="dxa"/>
            <w:vAlign w:val="center"/>
          </w:tcPr>
          <w:p w:rsidR="009C2896" w:rsidRPr="006F5D51" w:rsidRDefault="009C2896" w:rsidP="002B46D5">
            <w:pPr>
              <w:jc w:val="center"/>
              <w:rPr>
                <w:b/>
              </w:rPr>
            </w:pPr>
            <w:r w:rsidRPr="006F5D51">
              <w:rPr>
                <w:b/>
              </w:rPr>
              <w:t>3</w:t>
            </w: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  <w:r>
              <w:t>Used to move  a pointer on screen and has one or more buttons that can be clicked to select items on screen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Used to move the pointer on screen and select choice from a menu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Choosing items from an onscreen menu and selecting using a click</w:t>
            </w:r>
          </w:p>
        </w:tc>
      </w:tr>
      <w:tr w:rsidR="009C2896" w:rsidTr="002B46D5">
        <w:trPr>
          <w:tblHeader/>
        </w:trPr>
        <w:tc>
          <w:tcPr>
            <w:tcW w:w="481" w:type="dxa"/>
            <w:vAlign w:val="center"/>
          </w:tcPr>
          <w:p w:rsidR="009C2896" w:rsidRPr="006F5D51" w:rsidRDefault="009C2896" w:rsidP="002B46D5">
            <w:pPr>
              <w:jc w:val="center"/>
              <w:rPr>
                <w:b/>
              </w:rPr>
            </w:pPr>
            <w:r w:rsidRPr="006F5D51">
              <w:rPr>
                <w:b/>
              </w:rPr>
              <w:t>4</w:t>
            </w: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  <w:r>
              <w:t>A microphone converts sounds to electrical signals that can be digitalised for use in computer systems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Capturing sounds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Talking on mobile phone or when using video-conferencing or audio chat</w:t>
            </w:r>
          </w:p>
        </w:tc>
      </w:tr>
      <w:tr w:rsidR="009C2896" w:rsidTr="002B46D5">
        <w:trPr>
          <w:tblHeader/>
        </w:trPr>
        <w:tc>
          <w:tcPr>
            <w:tcW w:w="481" w:type="dxa"/>
            <w:vAlign w:val="center"/>
          </w:tcPr>
          <w:p w:rsidR="009C2896" w:rsidRPr="006F5D51" w:rsidRDefault="009C2896" w:rsidP="002B46D5">
            <w:pPr>
              <w:jc w:val="center"/>
              <w:rPr>
                <w:b/>
              </w:rPr>
            </w:pPr>
            <w:r w:rsidRPr="006F5D51">
              <w:rPr>
                <w:b/>
              </w:rPr>
              <w:t>5</w:t>
            </w: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  <w:r>
              <w:t>Keys labelled with characters as with an ‘ordinary’ keyboard, but with fewer keys – often only numbers and a few other characters such as * and -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Entering characters or commands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Entering the price or cost of an item</w:t>
            </w:r>
          </w:p>
        </w:tc>
      </w:tr>
      <w:tr w:rsidR="009C2896" w:rsidTr="002B46D5">
        <w:trPr>
          <w:tblHeader/>
        </w:trPr>
        <w:tc>
          <w:tcPr>
            <w:tcW w:w="481" w:type="dxa"/>
            <w:vAlign w:val="center"/>
          </w:tcPr>
          <w:p w:rsidR="009C2896" w:rsidRPr="006F5D51" w:rsidRDefault="009C2896" w:rsidP="002B46D5">
            <w:pPr>
              <w:jc w:val="center"/>
              <w:rPr>
                <w:b/>
              </w:rPr>
            </w:pPr>
            <w:r w:rsidRPr="006F5D51">
              <w:rPr>
                <w:b/>
              </w:rPr>
              <w:lastRenderedPageBreak/>
              <w:t>6</w:t>
            </w: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  <w:r>
              <w:t>A touch sensitive panel that responds to the fingers’ movements, by moving a finger over the surface, it can be used to move a pointer on screen and tapping can act as a mouse click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Translating the position and movement of a person’s finger into movement on screen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Used on a laptop instead of a mouse to allow a user to choose from an onscreen menu and to select using a tap of the finger</w:t>
            </w:r>
          </w:p>
        </w:tc>
      </w:tr>
      <w:tr w:rsidR="009C2896" w:rsidTr="002B46D5">
        <w:trPr>
          <w:tblHeader/>
        </w:trPr>
        <w:tc>
          <w:tcPr>
            <w:tcW w:w="481" w:type="dxa"/>
            <w:vAlign w:val="center"/>
          </w:tcPr>
          <w:p w:rsidR="009C2896" w:rsidRPr="006F5D51" w:rsidRDefault="009C2896" w:rsidP="002B46D5">
            <w:pPr>
              <w:jc w:val="center"/>
              <w:rPr>
                <w:b/>
              </w:rPr>
            </w:pPr>
            <w:r w:rsidRPr="006F5D51">
              <w:rPr>
                <w:b/>
              </w:rPr>
              <w:t>7</w:t>
            </w: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  <w:r>
              <w:t>These can be wired or wireless such as infrared to send command signals to devices including TVs, games consoles and wheelchairs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Inputting commands or instructions into computer systems or equipment</w:t>
            </w:r>
          </w:p>
          <w:p w:rsidR="009C2896" w:rsidRDefault="009C2896" w:rsidP="002B46D5">
            <w:pPr>
              <w:jc w:val="center"/>
            </w:pPr>
            <w:r>
              <w:t>Can be used with TVs and DVD players but also with training equipment in businesses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Used to control training equipment or facilities within a business</w:t>
            </w:r>
          </w:p>
        </w:tc>
      </w:tr>
      <w:tr w:rsidR="009C2896" w:rsidTr="002B46D5">
        <w:trPr>
          <w:tblHeader/>
        </w:trPr>
        <w:tc>
          <w:tcPr>
            <w:tcW w:w="481" w:type="dxa"/>
            <w:vAlign w:val="center"/>
          </w:tcPr>
          <w:p w:rsidR="009C2896" w:rsidRPr="006F5D51" w:rsidRDefault="009C2896" w:rsidP="002B46D5">
            <w:pPr>
              <w:jc w:val="center"/>
              <w:rPr>
                <w:b/>
              </w:rPr>
            </w:pPr>
            <w:r w:rsidRPr="006F5D51">
              <w:rPr>
                <w:b/>
              </w:rPr>
              <w:t>8</w:t>
            </w: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  <w:r>
              <w:t>These use reflected light from documents or photographs to capture their image</w:t>
            </w:r>
          </w:p>
          <w:p w:rsidR="009C2896" w:rsidRDefault="009C2896" w:rsidP="002B46D5">
            <w:pPr>
              <w:jc w:val="center"/>
            </w:pPr>
            <w:r>
              <w:t>Scans can be made using different sizes and resolutions, and printed documents can be converted to text for use in a word processor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Capturing images or documents from printed paper copies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Capturing printed documents for used in a word processor or capturing images for use in documents such as membership cards</w:t>
            </w:r>
          </w:p>
        </w:tc>
      </w:tr>
      <w:tr w:rsidR="009C2896" w:rsidTr="002B46D5">
        <w:trPr>
          <w:tblHeader/>
        </w:trPr>
        <w:tc>
          <w:tcPr>
            <w:tcW w:w="481" w:type="dxa"/>
            <w:vAlign w:val="center"/>
          </w:tcPr>
          <w:p w:rsidR="009C2896" w:rsidRPr="006F5D51" w:rsidRDefault="009C2896" w:rsidP="002B46D5">
            <w:pPr>
              <w:jc w:val="center"/>
              <w:rPr>
                <w:b/>
              </w:rPr>
            </w:pPr>
            <w:r w:rsidRPr="006F5D51">
              <w:rPr>
                <w:b/>
              </w:rPr>
              <w:t>9</w:t>
            </w: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  <w:r>
              <w:t>The lines or matrix of a bar code are scanned and converted for input into a computer system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Capturing a bar code made up of lines or a matrix of black modules arranged in a square on white background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The captured bar code is used to look up the details of an item in a database, for example, a food item in a shop or membership details from a membership card in a leisure centre</w:t>
            </w:r>
          </w:p>
        </w:tc>
      </w:tr>
      <w:tr w:rsidR="009C2896" w:rsidTr="002B46D5">
        <w:trPr>
          <w:tblHeader/>
        </w:trPr>
        <w:tc>
          <w:tcPr>
            <w:tcW w:w="481" w:type="dxa"/>
            <w:vAlign w:val="center"/>
          </w:tcPr>
          <w:p w:rsidR="009C2896" w:rsidRPr="006F5D51" w:rsidRDefault="009C2896" w:rsidP="002B46D5">
            <w:pPr>
              <w:jc w:val="center"/>
              <w:rPr>
                <w:b/>
              </w:rPr>
            </w:pPr>
            <w:r w:rsidRPr="006F5D51">
              <w:rPr>
                <w:b/>
              </w:rPr>
              <w:lastRenderedPageBreak/>
              <w:t>10</w:t>
            </w: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  <w:r>
              <w:t>The reader has a slot for the card so that the chip can be read, a magnetic stripe reader for use if the chip cannot be read (or a card has no chip), and a keypad for entering the PIN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Reading the data from a chip and allowing the entering of characters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When paying for goods using a credit or debit card, the details are read from the card and checked using the PIN entered by the purchaser</w:t>
            </w:r>
          </w:p>
        </w:tc>
      </w:tr>
      <w:tr w:rsidR="009C2896" w:rsidTr="002B46D5">
        <w:trPr>
          <w:tblHeader/>
        </w:trPr>
        <w:tc>
          <w:tcPr>
            <w:tcW w:w="481" w:type="dxa"/>
            <w:vAlign w:val="center"/>
          </w:tcPr>
          <w:p w:rsidR="009C2896" w:rsidRPr="006F5D51" w:rsidRDefault="009C2896" w:rsidP="002B46D5">
            <w:pPr>
              <w:jc w:val="center"/>
              <w:rPr>
                <w:b/>
              </w:rPr>
            </w:pPr>
            <w:r w:rsidRPr="006F5D51">
              <w:rPr>
                <w:b/>
              </w:rPr>
              <w:t>11</w:t>
            </w: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  <w:r>
              <w:t>The reader reads the data from the magnetic stripe when it is ‘swiped’ through a slot in the reader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Reading the data from a magnetic stripe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A membership card might have a magnetic stripe holding details about the member</w:t>
            </w:r>
          </w:p>
          <w:p w:rsidR="009C2896" w:rsidRDefault="009C2896" w:rsidP="002B46D5">
            <w:pPr>
              <w:jc w:val="center"/>
            </w:pPr>
            <w:r>
              <w:t>When paying for goods using a credit or debit card, the details are read from the magnetic stripe if the card has no chip or the chip cannot be read</w:t>
            </w:r>
          </w:p>
        </w:tc>
      </w:tr>
      <w:tr w:rsidR="009C2896" w:rsidTr="002B46D5">
        <w:trPr>
          <w:tblHeader/>
        </w:trPr>
        <w:tc>
          <w:tcPr>
            <w:tcW w:w="481" w:type="dxa"/>
            <w:vAlign w:val="center"/>
          </w:tcPr>
          <w:p w:rsidR="009C2896" w:rsidRPr="006F5D51" w:rsidRDefault="009C2896" w:rsidP="002B46D5">
            <w:pPr>
              <w:jc w:val="center"/>
              <w:rPr>
                <w:b/>
              </w:rPr>
            </w:pPr>
            <w:r w:rsidRPr="006F5D51">
              <w:rPr>
                <w:b/>
              </w:rPr>
              <w:t>12</w:t>
            </w: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  <w:r>
              <w:t>Connects musical instruments to computer systems using a special interface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Can be used for storing and transmitting music data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Used for connecting musical instruments to a computer for transmitting music data to and from  the musical instruments</w:t>
            </w:r>
          </w:p>
        </w:tc>
      </w:tr>
      <w:tr w:rsidR="009C2896" w:rsidTr="002B46D5">
        <w:trPr>
          <w:tblHeader/>
        </w:trPr>
        <w:tc>
          <w:tcPr>
            <w:tcW w:w="481" w:type="dxa"/>
            <w:vAlign w:val="center"/>
          </w:tcPr>
          <w:p w:rsidR="009C2896" w:rsidRPr="006F5D51" w:rsidRDefault="009C2896" w:rsidP="002B46D5">
            <w:pPr>
              <w:jc w:val="center"/>
              <w:rPr>
                <w:b/>
              </w:rPr>
            </w:pPr>
            <w:r w:rsidRPr="006F5D51">
              <w:rPr>
                <w:b/>
              </w:rPr>
              <w:t>13</w:t>
            </w: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  <w:r>
              <w:t>Light sensitive receptors convert lights into electrical signals that are digitalised so that they can be stored as digital images by computer systems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To capture still images or moving images (video)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Used to take the photograph of a new member, to capture video of performances, or for video surveillance in CCTV</w:t>
            </w:r>
          </w:p>
        </w:tc>
      </w:tr>
      <w:tr w:rsidR="009C2896" w:rsidTr="002B46D5">
        <w:trPr>
          <w:tblHeader/>
        </w:trPr>
        <w:tc>
          <w:tcPr>
            <w:tcW w:w="481" w:type="dxa"/>
            <w:vAlign w:val="center"/>
          </w:tcPr>
          <w:p w:rsidR="009C2896" w:rsidRPr="006F5D51" w:rsidRDefault="009C2896" w:rsidP="002B46D5">
            <w:pPr>
              <w:jc w:val="center"/>
              <w:rPr>
                <w:b/>
              </w:rPr>
            </w:pPr>
            <w:r w:rsidRPr="006F5D51">
              <w:rPr>
                <w:b/>
              </w:rPr>
              <w:lastRenderedPageBreak/>
              <w:t>14</w:t>
            </w: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  <w:r>
              <w:t>A virtual display unit that has a touch sensitive layer that responds to movements of a finger or stylus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Entering characters or commands by selecting an image of other item on screen to enable data to be entered in situations where a separate keyboard is not suitable (for example, on small portable devices) or to enable the user to directly control objects displayed on the screen (for example, by dragging objects)</w:t>
            </w:r>
          </w:p>
          <w:p w:rsidR="009C2896" w:rsidRDefault="009C2896" w:rsidP="002B46D5">
            <w:pPr>
              <w:jc w:val="center"/>
            </w:pPr>
            <w:r>
              <w:t>It is also an output device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Used in smartphone and tablet computers to detect finger touches and movements on screen</w:t>
            </w:r>
          </w:p>
        </w:tc>
      </w:tr>
      <w:tr w:rsidR="009C2896" w:rsidTr="002B46D5">
        <w:trPr>
          <w:tblHeader/>
        </w:trPr>
        <w:tc>
          <w:tcPr>
            <w:tcW w:w="481" w:type="dxa"/>
            <w:vAlign w:val="center"/>
          </w:tcPr>
          <w:p w:rsidR="009C2896" w:rsidRPr="006F5D51" w:rsidRDefault="009C2896" w:rsidP="002B46D5">
            <w:pPr>
              <w:jc w:val="center"/>
              <w:rPr>
                <w:b/>
              </w:rPr>
            </w:pPr>
            <w:r w:rsidRPr="006F5D51">
              <w:rPr>
                <w:b/>
              </w:rPr>
              <w:t>15</w:t>
            </w: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</w:p>
        </w:tc>
        <w:tc>
          <w:tcPr>
            <w:tcW w:w="2738" w:type="dxa"/>
            <w:vAlign w:val="center"/>
          </w:tcPr>
          <w:p w:rsidR="009C2896" w:rsidRDefault="009C2896" w:rsidP="002B46D5">
            <w:pPr>
              <w:jc w:val="center"/>
            </w:pPr>
            <w:r>
              <w:t>Sensors c</w:t>
            </w:r>
            <w:bookmarkStart w:id="0" w:name="_GoBack"/>
            <w:bookmarkEnd w:id="0"/>
            <w:r>
              <w:t>onvert physical parameters such as light into electrical signals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To measure physical parameters such as temperature, pressure and light but can also be used to measure body temperature and heart rate</w:t>
            </w:r>
          </w:p>
        </w:tc>
        <w:tc>
          <w:tcPr>
            <w:tcW w:w="2739" w:type="dxa"/>
            <w:vAlign w:val="center"/>
          </w:tcPr>
          <w:p w:rsidR="009C2896" w:rsidRDefault="009C2896" w:rsidP="002B46D5">
            <w:pPr>
              <w:jc w:val="center"/>
            </w:pPr>
            <w:r>
              <w:t>Used to measure the temperature or light levels of a sports hall, swimming pool, office or classroom so that the measurements can be used to control a heating/air-conditioning system, or filtration and pumping system for the pool</w:t>
            </w:r>
          </w:p>
          <w:p w:rsidR="009C2896" w:rsidRDefault="009C2896" w:rsidP="002B46D5">
            <w:pPr>
              <w:jc w:val="center"/>
            </w:pPr>
            <w:r>
              <w:t>Can also be used to detect the presence of people at a door or to trigger a security system</w:t>
            </w:r>
          </w:p>
        </w:tc>
      </w:tr>
    </w:tbl>
    <w:p w:rsidR="00120146" w:rsidRDefault="00120146"/>
    <w:p w:rsidR="00627E8F" w:rsidRDefault="00627E8F"/>
    <w:sectPr w:rsidR="00627E8F" w:rsidSect="00F1780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ACD" w:rsidRDefault="00AB2ACD" w:rsidP="00595BBF">
      <w:pPr>
        <w:spacing w:after="0" w:line="240" w:lineRule="auto"/>
      </w:pPr>
      <w:r>
        <w:separator/>
      </w:r>
    </w:p>
  </w:endnote>
  <w:endnote w:type="continuationSeparator" w:id="0">
    <w:p w:rsidR="00AB2ACD" w:rsidRDefault="00AB2ACD" w:rsidP="00595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ACD" w:rsidRDefault="00AB2ACD" w:rsidP="00595BBF">
      <w:pPr>
        <w:spacing w:after="0" w:line="240" w:lineRule="auto"/>
      </w:pPr>
      <w:r>
        <w:separator/>
      </w:r>
    </w:p>
  </w:footnote>
  <w:footnote w:type="continuationSeparator" w:id="0">
    <w:p w:rsidR="00AB2ACD" w:rsidRDefault="00AB2ACD" w:rsidP="00595B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BBF" w:rsidRPr="00595BBF" w:rsidRDefault="00595BBF" w:rsidP="00595BBF">
    <w:pPr>
      <w:pStyle w:val="Header"/>
      <w:jc w:val="center"/>
      <w:rPr>
        <w:b/>
        <w:sz w:val="32"/>
      </w:rPr>
    </w:pPr>
    <w:r w:rsidRPr="00595BBF">
      <w:rPr>
        <w:b/>
        <w:sz w:val="32"/>
      </w:rPr>
      <w:t>Input Devices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804"/>
    <w:rsid w:val="00120146"/>
    <w:rsid w:val="00232E23"/>
    <w:rsid w:val="002B46D5"/>
    <w:rsid w:val="002D06B6"/>
    <w:rsid w:val="00390052"/>
    <w:rsid w:val="00595BBF"/>
    <w:rsid w:val="005E2128"/>
    <w:rsid w:val="00627E8F"/>
    <w:rsid w:val="006F5D51"/>
    <w:rsid w:val="00756BD9"/>
    <w:rsid w:val="007D2624"/>
    <w:rsid w:val="00844CB9"/>
    <w:rsid w:val="009436C9"/>
    <w:rsid w:val="009C2896"/>
    <w:rsid w:val="00A60A87"/>
    <w:rsid w:val="00A700E5"/>
    <w:rsid w:val="00A729D6"/>
    <w:rsid w:val="00A7418F"/>
    <w:rsid w:val="00AB2ACD"/>
    <w:rsid w:val="00EA687B"/>
    <w:rsid w:val="00F17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78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6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BD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5B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BBF"/>
  </w:style>
  <w:style w:type="paragraph" w:styleId="Footer">
    <w:name w:val="footer"/>
    <w:basedOn w:val="Normal"/>
    <w:link w:val="FooterChar"/>
    <w:uiPriority w:val="99"/>
    <w:unhideWhenUsed/>
    <w:rsid w:val="00595B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B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78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6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BD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5B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BBF"/>
  </w:style>
  <w:style w:type="paragraph" w:styleId="Footer">
    <w:name w:val="footer"/>
    <w:basedOn w:val="Normal"/>
    <w:link w:val="FooterChar"/>
    <w:uiPriority w:val="99"/>
    <w:unhideWhenUsed/>
    <w:rsid w:val="00595B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B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5A3FE3-5476-4BD9-B276-040D8814D379}"/>
</file>

<file path=customXml/itemProps2.xml><?xml version="1.0" encoding="utf-8"?>
<ds:datastoreItem xmlns:ds="http://schemas.openxmlformats.org/officeDocument/2006/customXml" ds:itemID="{F9F4F94F-C42E-4662-A262-056C8532F889}"/>
</file>

<file path=customXml/itemProps3.xml><?xml version="1.0" encoding="utf-8"?>
<ds:datastoreItem xmlns:ds="http://schemas.openxmlformats.org/officeDocument/2006/customXml" ds:itemID="{C31DC631-B88D-4423-840D-319C0267C9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jross</cp:lastModifiedBy>
  <cp:revision>4</cp:revision>
  <dcterms:created xsi:type="dcterms:W3CDTF">2017-02-27T20:25:00Z</dcterms:created>
  <dcterms:modified xsi:type="dcterms:W3CDTF">2017-03-06T20:32:00Z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